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4" w:rsidRDefault="00A90554" w:rsidP="00B96A5B">
      <w:pPr>
        <w:jc w:val="center"/>
        <w:rPr>
          <w:rFonts w:ascii="Arial Black" w:hAnsi="Arial Black"/>
          <w:sz w:val="32"/>
          <w:szCs w:val="32"/>
        </w:rPr>
      </w:pPr>
    </w:p>
    <w:p w:rsidR="00A90554" w:rsidRDefault="00A90554" w:rsidP="00B96A5B">
      <w:pPr>
        <w:jc w:val="center"/>
        <w:rPr>
          <w:rFonts w:ascii="Arial Black" w:hAnsi="Arial Black"/>
          <w:sz w:val="32"/>
          <w:szCs w:val="32"/>
        </w:rPr>
      </w:pPr>
    </w:p>
    <w:p w:rsidR="00B96A5B" w:rsidRDefault="00514CD8" w:rsidP="00B96A5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ОФЕРТА</w:t>
      </w:r>
    </w:p>
    <w:p w:rsidR="00B96A5B" w:rsidRDefault="00B96A5B" w:rsidP="00B96A5B">
      <w:pPr>
        <w:rPr>
          <w:lang w:val="ru-RU"/>
        </w:rPr>
      </w:pPr>
    </w:p>
    <w:p w:rsidR="00B96A5B" w:rsidRDefault="00B96A5B" w:rsidP="00B96A5B">
      <w:pPr>
        <w:spacing w:line="480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ЗА ДОСТАВКА НА СРЕДНОСКОРОСТЕН ХИБРИДЕН ПЪТНИЧЕСКИ КОРАБ ТИП КАТАМАРАН ЗА КРАЙБРЕЖНО ПЛАВАНЕ </w:t>
      </w:r>
    </w:p>
    <w:p w:rsidR="00B96A5B" w:rsidRDefault="00B96A5B" w:rsidP="00B96A5B"/>
    <w:p w:rsidR="00A90554" w:rsidRDefault="00A90554" w:rsidP="00B96A5B"/>
    <w:p w:rsidR="00B96A5B" w:rsidRDefault="00B96A5B" w:rsidP="00B96A5B">
      <w:pPr>
        <w:jc w:val="both"/>
        <w:rPr>
          <w:b/>
        </w:rPr>
      </w:pPr>
    </w:p>
    <w:tbl>
      <w:tblPr>
        <w:tblW w:w="104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1"/>
        <w:gridCol w:w="5212"/>
      </w:tblGrid>
      <w:tr w:rsidR="00B96A5B">
        <w:trPr>
          <w:trHeight w:val="369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6A5B" w:rsidRDefault="00B96A5B">
            <w:pPr>
              <w:tabs>
                <w:tab w:val="num" w:pos="114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Предмет на поръчката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6A5B" w:rsidRDefault="00B96A5B">
            <w:pPr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за изпълнение на доставката</w:t>
            </w:r>
          </w:p>
        </w:tc>
      </w:tr>
      <w:tr w:rsidR="00B96A5B">
        <w:trPr>
          <w:trHeight w:val="72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B" w:rsidRDefault="007F5695">
            <w:pPr>
              <w:pStyle w:val="ListParagraph"/>
              <w:spacing w:line="240" w:lineRule="auto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B96A5B">
              <w:rPr>
                <w:b/>
                <w:sz w:val="24"/>
              </w:rPr>
              <w:t>оставка на средноскоростен хибриден пътнически кораб тип катамаран за крайбрежно плаване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B" w:rsidRDefault="00B96A5B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 дни</w:t>
            </w:r>
          </w:p>
          <w:p w:rsidR="00B96A5B" w:rsidRDefault="00B96A5B">
            <w:pPr>
              <w:tabs>
                <w:tab w:val="num" w:pos="114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работни дни, считано от датата на сключване на договора</w:t>
            </w:r>
          </w:p>
        </w:tc>
      </w:tr>
      <w:tr w:rsidR="0046455B">
        <w:trPr>
          <w:trHeight w:val="724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B" w:rsidRDefault="0046455B">
            <w:pPr>
              <w:pStyle w:val="ListParagraph"/>
              <w:spacing w:line="240" w:lineRule="auto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Данни за кандидата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B" w:rsidRDefault="0046455B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Име/наименование: .......................................... .............................................</w:t>
            </w:r>
          </w:p>
          <w:p w:rsidR="0046455B" w:rsidRDefault="0046455B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ЕИК/ЕГН: ....................................</w:t>
            </w:r>
          </w:p>
          <w:p w:rsidR="0046455B" w:rsidRDefault="0046455B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Седалище и адрес на управление/постоянен адрес: ............................................................... ..........................................................................</w:t>
            </w:r>
          </w:p>
          <w:p w:rsidR="0046455B" w:rsidRDefault="0046455B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Представляващ:</w:t>
            </w:r>
          </w:p>
          <w:p w:rsidR="0046455B" w:rsidRDefault="0046455B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:rsidR="00B96A5B" w:rsidRDefault="00B96A5B" w:rsidP="00B96A5B">
      <w:pPr>
        <w:tabs>
          <w:tab w:val="num" w:pos="114"/>
        </w:tabs>
        <w:spacing w:line="240" w:lineRule="atLeast"/>
        <w:jc w:val="center"/>
        <w:rPr>
          <w:color w:val="000000"/>
        </w:rPr>
      </w:pPr>
    </w:p>
    <w:p w:rsidR="00A90554" w:rsidRDefault="00A90554" w:rsidP="00B96A5B">
      <w:pPr>
        <w:tabs>
          <w:tab w:val="num" w:pos="114"/>
        </w:tabs>
        <w:spacing w:line="240" w:lineRule="atLeast"/>
        <w:jc w:val="center"/>
        <w:rPr>
          <w:color w:val="000000"/>
        </w:rPr>
      </w:pPr>
    </w:p>
    <w:p w:rsidR="00B96A5B" w:rsidRDefault="00B96A5B" w:rsidP="00B96A5B">
      <w:pPr>
        <w:rPr>
          <w:rFonts w:ascii="Calibri" w:hAnsi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70"/>
        <w:gridCol w:w="2693"/>
        <w:gridCol w:w="1017"/>
        <w:gridCol w:w="1080"/>
        <w:gridCol w:w="3060"/>
      </w:tblGrid>
      <w:tr w:rsidR="00B96A5B">
        <w:trPr>
          <w:trHeight w:val="144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6A5B" w:rsidRDefault="00B96A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ИЗИСКВАНИЯ НА ВЪЗЛОЖИТЕЛЯ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6A5B" w:rsidRDefault="00B96A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 НА УЧАСТНИКА</w:t>
            </w:r>
          </w:p>
        </w:tc>
      </w:tr>
      <w:tr w:rsidR="00B96A5B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6A5B" w:rsidRDefault="00B96A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6A5B" w:rsidRDefault="00B96A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6A5B" w:rsidRDefault="00B96A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>Технически характеристики и функционални изисквания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6A5B" w:rsidRDefault="00B96A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Мярка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96A5B" w:rsidRDefault="00B96A5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Коли-чество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6A5B" w:rsidRDefault="00B96A5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B96A5B">
        <w:trPr>
          <w:trHeight w:val="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5B" w:rsidRDefault="00B96A5B">
            <w:pPr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5B" w:rsidRDefault="00B96A5B">
            <w:pPr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 УСЛОВИЯ: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B4" w:rsidRPr="00D41AB4" w:rsidRDefault="00D41AB4" w:rsidP="00D41AB4">
            <w:pPr>
              <w:spacing w:before="120" w:after="120" w:line="276" w:lineRule="auto"/>
              <w:rPr>
                <w:b/>
              </w:rPr>
            </w:pPr>
            <w:r w:rsidRPr="00D41AB4">
              <w:rPr>
                <w:b/>
              </w:rPr>
              <w:t>Средноскоростен пътнически кораб за</w:t>
            </w:r>
          </w:p>
          <w:p w:rsidR="00D41AB4" w:rsidRPr="00D41AB4" w:rsidRDefault="00D41AB4" w:rsidP="00D41AB4">
            <w:pPr>
              <w:spacing w:before="120" w:after="120" w:line="276" w:lineRule="auto"/>
              <w:rPr>
                <w:b/>
              </w:rPr>
            </w:pPr>
            <w:r w:rsidRPr="00D41AB4">
              <w:rPr>
                <w:b/>
              </w:rPr>
              <w:t xml:space="preserve">крайбрежно плаване, </w:t>
            </w:r>
          </w:p>
          <w:p w:rsidR="00B96A5B" w:rsidRDefault="00343B60" w:rsidP="00D41AB4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</w:rPr>
              <w:t>с</w:t>
            </w:r>
            <w:r w:rsidR="00D41AB4">
              <w:rPr>
                <w:b/>
              </w:rPr>
              <w:t xml:space="preserve"> </w:t>
            </w:r>
            <w:r w:rsidR="00D41AB4" w:rsidRPr="00D41AB4">
              <w:rPr>
                <w:b/>
              </w:rPr>
              <w:t>хибридно задвижване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5B" w:rsidRPr="004A1B2E" w:rsidRDefault="004A1B2E">
            <w:pPr>
              <w:spacing w:before="120" w:after="120"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БР.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5B" w:rsidRPr="004A1B2E" w:rsidRDefault="004A1B2E">
            <w:pPr>
              <w:spacing w:before="120" w:after="120" w:line="276" w:lineRule="auto"/>
              <w:jc w:val="both"/>
              <w:rPr>
                <w:lang w:eastAsia="en-US"/>
              </w:rPr>
            </w:pPr>
            <w:r w:rsidRPr="004A1B2E"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A5B" w:rsidRDefault="00B96A5B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r w:rsidRPr="00C957A4">
              <w:rPr>
                <w:b/>
                <w:lang w:eastAsia="en-US"/>
              </w:rPr>
              <w:t>Тип на кораба</w:t>
            </w:r>
            <w:r w:rsidRPr="00C957A4">
              <w:rPr>
                <w:b/>
                <w:lang w:val="ru-RU" w:eastAsia="en-US"/>
              </w:rPr>
              <w:t>:</w:t>
            </w:r>
            <w:r w:rsidRPr="00C957A4">
              <w:t xml:space="preserve"> Стъклопластмасов, еднопалубен с хибридно задвижване, </w:t>
            </w:r>
          </w:p>
          <w:p w:rsidR="0059148E" w:rsidRPr="00C957A4" w:rsidRDefault="0059148E" w:rsidP="00CD3E4C">
            <w:pPr>
              <w:rPr>
                <w:b/>
                <w:color w:val="00B050"/>
              </w:rPr>
            </w:pPr>
            <w:r w:rsidRPr="00C957A4">
              <w:t xml:space="preserve">тип  катамаран, с наклонен, форщевен и транцева  кърма, с  главна палуба за разполагане на пътници (туристи), рубка </w:t>
            </w:r>
            <w:r w:rsidRPr="00C957A4">
              <w:lastRenderedPageBreak/>
              <w:t>в носовата част и машинно отделение в кърмата.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A7C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r w:rsidRPr="00C957A4">
              <w:rPr>
                <w:b/>
              </w:rPr>
              <w:t>Предназначение:</w:t>
            </w:r>
            <w:r w:rsidRPr="00C957A4">
              <w:t xml:space="preserve"> Туристически  плавания и </w:t>
            </w:r>
            <w:r w:rsidRPr="00C957A4">
              <w:rPr>
                <w:lang w:val="ru-RU"/>
              </w:rPr>
              <w:t xml:space="preserve">превоз на пътници в </w:t>
            </w:r>
            <w:r w:rsidRPr="00C957A4">
              <w:rPr>
                <w:lang w:eastAsia="en-US"/>
              </w:rPr>
              <w:t>териториалните води на Република България</w:t>
            </w:r>
            <w:r w:rsidRPr="00C957A4">
              <w:t xml:space="preserve">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A7C1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7844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r w:rsidRPr="00C957A4">
              <w:rPr>
                <w:b/>
              </w:rPr>
              <w:t>Район на плаване:</w:t>
            </w:r>
            <w:r w:rsidRPr="00C957A4">
              <w:t xml:space="preserve"> </w:t>
            </w:r>
            <w:r w:rsidRPr="00C957A4">
              <w:rPr>
                <w:lang w:val="en-US"/>
              </w:rPr>
              <w:t>I</w:t>
            </w:r>
            <w:r w:rsidRPr="00C957A4">
              <w:rPr>
                <w:lang w:val="ru-RU"/>
              </w:rPr>
              <w:t>-</w:t>
            </w:r>
            <w:r w:rsidRPr="00C957A4">
              <w:t>В – отдалечаване от брега до 12,0 морски мили, съгласно Разпореждане № 68 на Изпъ</w:t>
            </w:r>
            <w:r w:rsidR="004A1B2E">
              <w:t>л</w:t>
            </w:r>
            <w:r w:rsidRPr="00C957A4">
              <w:t>нителна</w:t>
            </w:r>
          </w:p>
          <w:p w:rsidR="0059148E" w:rsidRPr="00C957A4" w:rsidRDefault="0059148E" w:rsidP="00CD3E4C">
            <w:pPr>
              <w:spacing w:line="276" w:lineRule="auto"/>
              <w:jc w:val="both"/>
            </w:pPr>
            <w:r w:rsidRPr="00C957A4">
              <w:t>Агенция „Морска Администрация”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A7C1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7844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r w:rsidRPr="00C957A4">
              <w:rPr>
                <w:b/>
              </w:rPr>
              <w:t>Проектна категория:</w:t>
            </w:r>
            <w:r w:rsidRPr="00C957A4">
              <w:t xml:space="preserve"> „С” – съгласно Разпореждане № 68 на Изпъ</w:t>
            </w:r>
            <w:r w:rsidR="004A1B2E">
              <w:t>л</w:t>
            </w:r>
            <w:r w:rsidRPr="00C957A4">
              <w:t>нителна Агенция „Морска Администрация”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A7C1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A7C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 w:rsidRPr="00C957A4">
              <w:rPr>
                <w:b/>
                <w:lang w:eastAsia="en-US"/>
              </w:rPr>
              <w:t>Производствен контрол:</w:t>
            </w:r>
            <w:r w:rsidRPr="00C957A4">
              <w:rPr>
                <w:lang w:eastAsia="en-US"/>
              </w:rPr>
              <w:t xml:space="preserve"> „А“- </w:t>
            </w:r>
            <w:r w:rsidRPr="00C957A4">
              <w:t>съгласно</w:t>
            </w:r>
            <w:r w:rsidRPr="00C957A4">
              <w:rPr>
                <w:lang w:eastAsia="en-US"/>
              </w:rPr>
              <w:t xml:space="preserve"> </w:t>
            </w:r>
            <w:r w:rsidRPr="00C957A4">
              <w:t>Директива № 2003/44 (94/25) на ЕС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A7C1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B20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 w:rsidRPr="00C957A4">
              <w:rPr>
                <w:lang w:eastAsia="en-US"/>
              </w:rPr>
              <w:t>Кора</w:t>
            </w:r>
            <w:r>
              <w:rPr>
                <w:lang w:eastAsia="en-US"/>
              </w:rPr>
              <w:t xml:space="preserve">ба да </w:t>
            </w:r>
            <w:r w:rsidRPr="00C957A4">
              <w:rPr>
                <w:lang w:eastAsia="en-US"/>
              </w:rPr>
              <w:t>е проектира</w:t>
            </w:r>
            <w:r>
              <w:rPr>
                <w:lang w:eastAsia="en-US"/>
              </w:rPr>
              <w:t>н</w:t>
            </w:r>
            <w:r w:rsidRPr="00C957A4">
              <w:rPr>
                <w:lang w:eastAsia="en-US"/>
              </w:rPr>
              <w:t xml:space="preserve"> по Правилата на класификационните организации в съответствие с изискванията на </w:t>
            </w:r>
            <w:r w:rsidRPr="00C957A4">
              <w:t>Изпъ</w:t>
            </w:r>
            <w:r w:rsidR="00D41AB4">
              <w:t>л</w:t>
            </w:r>
            <w:r w:rsidRPr="00C957A4">
              <w:t>нителна Агенция „Морска Администрация”</w:t>
            </w:r>
            <w:r w:rsidRPr="00C957A4">
              <w:rPr>
                <w:lang w:eastAsia="en-US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ОБЩО </w:t>
            </w:r>
          </w:p>
          <w:p w:rsidR="0059148E" w:rsidRDefault="0059148E" w:rsidP="00CD3E4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ТЕХНИЧЕСКИ </w:t>
            </w:r>
          </w:p>
          <w:p w:rsidR="0059148E" w:rsidRDefault="0059148E" w:rsidP="00CD3E4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ИЗИСКВАНИЯ: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Дължина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D3975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D3975">
              <w:rPr>
                <w:shd w:val="clear" w:color="auto" w:fill="FFFFFF"/>
              </w:rPr>
              <w:t>12-14.40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Ширина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jc w:val="center"/>
            </w:pPr>
            <w:r>
              <w:rPr>
                <w:lang w:eastAsia="en-US"/>
              </w:rPr>
              <w:t>≤ 6,6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Максимално газене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≤ 2,40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Екипаж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 ÷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Капацитет за хора на борда (екипаж и пасажери)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775A87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≥ </w:t>
            </w:r>
            <w:r w:rsidR="0059148E">
              <w:rPr>
                <w:lang w:eastAsia="en-US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 на силовата уредба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F30A8F" w:rsidRDefault="0059148E" w:rsidP="00CD3E4C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  <w:r>
              <w:rPr>
                <w:lang w:eastAsia="en-US"/>
              </w:rPr>
              <w:t>2х80-95 hp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Мощност на хибридната уредба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F30A8F" w:rsidRDefault="0059148E" w:rsidP="00CD3E4C">
            <w:pPr>
              <w:spacing w:line="276" w:lineRule="auto"/>
              <w:jc w:val="center"/>
              <w:rPr>
                <w:lang w:val="en-US" w:eastAsia="en-US"/>
              </w:rPr>
            </w:pPr>
            <w:r w:rsidRPr="00701763">
              <w:rPr>
                <w:lang w:eastAsia="en-US"/>
              </w:rPr>
              <w:t xml:space="preserve">2х10 </w:t>
            </w:r>
            <w:r w:rsidRPr="00701763">
              <w:rPr>
                <w:lang w:val="en-US" w:eastAsia="en-US"/>
              </w:rPr>
              <w:t>kW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Максимална скорост при максимална продължителна мощност на двигателите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15,0 </w:t>
            </w:r>
            <w:r w:rsidRPr="00F30A8F">
              <w:rPr>
                <w:lang w:eastAsia="en-US"/>
              </w:rPr>
              <w:t>knots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Крейсерска скорост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Vкр.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≥ 8,0 knots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Далечина на плаване с Vкр.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м.мили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≥ 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Мореходност до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≤ 3 бала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Гориво - дизелно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≥ 0,40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Прясна вода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≥ 0,16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Фекални и сточни води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≥ 0,16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 w:rsidTr="00CD3E4C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D41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КОНСТРУКЦИЯ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  <w:r w:rsidR="00D41AB4">
              <w:rPr>
                <w:b/>
                <w:lang w:eastAsia="en-US"/>
              </w:rP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  <w:r>
              <w:t>Конструкци</w:t>
            </w:r>
            <w:r w:rsidR="004A1B2E">
              <w:t>ята на п</w:t>
            </w:r>
            <w:r>
              <w:t>лавателния съд и машинното оборудване да бъдат в съответствие с изискванията на Изпълнителна Агенция ”Морска Администрация” за кораби плаващи в район І-В, с дължина по-малка от 24 метра.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41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D41AB4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  <w:r>
              <w:t xml:space="preserve">Всички материали, използвани на палавателния съд, да са съобразени с типа му и стандартите на ЕС.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DA000B" w:rsidRDefault="0059148E" w:rsidP="00DA000B">
            <w:pPr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</w:tr>
      <w:tr w:rsidR="0059148E">
        <w:trPr>
          <w:trHeight w:val="7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41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D41AB4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Конструкционните материали за корпуса и материалите за обзавеждането се избират от производителя.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7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41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D41AB4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Корпус - усилена стъклопластмаса (GRP)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D41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D41AB4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Напречен набор на корпуса и надстройката - стъклопластмаса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D41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D41AB4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Надлъжен  набор на корпуса и надстройката - стъклопластмаса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D41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D41AB4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Напречни прегради и стени -  стъклопластмаса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D41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D41AB4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t>Цистерни  -  стъклопластмаса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D41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D41AB4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Местни усилвания и фундаменти за оборудването и механизмите – стомана и стъклопластмаса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D41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  <w:r w:rsidR="0059148E"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D41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Бордовете в зоната над водолинията да бъдат защитени с гумени и</w:t>
            </w:r>
            <w:r w:rsidR="00D41AB4">
              <w:rPr>
                <w:lang w:eastAsia="en-US"/>
              </w:rPr>
              <w:t xml:space="preserve">ли други подходящи протектори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D41A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D41AB4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B96A5B" w:rsidRDefault="0059148E" w:rsidP="00CD3E4C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Най-високото ниво на шума извън машинното отделение при круизна скорост да не надвишава 70 </w:t>
            </w:r>
            <w:r>
              <w:rPr>
                <w:lang w:val="en-US" w:eastAsia="en-US"/>
              </w:rPr>
              <w:t>dB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DA00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D41AB4">
            <w:pPr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12742">
            <w:pPr>
              <w:jc w:val="both"/>
              <w:rPr>
                <w:lang w:eastAsia="en-US"/>
              </w:rPr>
            </w:pPr>
            <w:r>
              <w:rPr>
                <w:b/>
                <w:lang w:val="en-US"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УСТРОЙСТВА  И</w:t>
            </w:r>
          </w:p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ДЕЛНИ  ВЕЩИ: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12742" w:rsidTr="00274F9F">
        <w:trPr>
          <w:trHeight w:val="1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42" w:rsidRDefault="00512742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Котвенно устройство: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12742" w:rsidTr="00274F9F">
        <w:trPr>
          <w:trHeight w:val="3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42" w:rsidRDefault="00512742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котва - основна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512742" w:rsidTr="00274F9F">
        <w:trPr>
          <w:trHeight w:val="28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742" w:rsidRDefault="00512742">
            <w:pPr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42" w:rsidRDefault="00512742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котва - резервна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2742" w:rsidTr="00274F9F">
        <w:trPr>
          <w:trHeight w:val="36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742" w:rsidRDefault="00512742">
            <w:pPr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42" w:rsidRPr="004D2932" w:rsidRDefault="00512742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котвенно – вързален шпил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2742" w:rsidTr="00274F9F">
        <w:trPr>
          <w:trHeight w:val="3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742" w:rsidRDefault="00512742">
            <w:pPr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42" w:rsidRDefault="00512742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котвенна верига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512742" w:rsidTr="00274F9F">
        <w:trPr>
          <w:trHeight w:val="33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742" w:rsidRDefault="00512742">
            <w:pPr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42" w:rsidRDefault="00512742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котвен стопор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2742" w:rsidTr="00274F9F">
        <w:trPr>
          <w:trHeight w:val="33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742" w:rsidRDefault="00512742">
            <w:pPr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42" w:rsidRDefault="00512742" w:rsidP="00CD3E4C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 - верижен сандък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12742" w:rsidTr="00274F9F">
        <w:trPr>
          <w:trHeight w:val="269"/>
        </w:trPr>
        <w:tc>
          <w:tcPr>
            <w:tcW w:w="72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2742" w:rsidRDefault="00512742">
            <w:pPr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42" w:rsidRDefault="00512742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 пост в рулева рубка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127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12742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Рулево устройство – ръчно хидравлично за два балера и две пера за управление</w:t>
            </w:r>
            <w:r w:rsidRPr="00B96A5B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от</w:t>
            </w:r>
          </w:p>
          <w:p w:rsidR="00512742" w:rsidRDefault="00512742" w:rsidP="00CD3E4C">
            <w:pPr>
              <w:spacing w:line="276" w:lineRule="auto"/>
              <w:jc w:val="both"/>
              <w:rPr>
                <w:lang w:eastAsia="en-US"/>
              </w:rPr>
            </w:pPr>
            <w:r w:rsidRPr="00512742">
              <w:rPr>
                <w:lang w:eastAsia="en-US"/>
              </w:rPr>
              <w:t>от един пост в рулева рубка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512742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512742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742" w:rsidRDefault="00512742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Швартово и влекално устройство - </w:t>
            </w:r>
            <w:r>
              <w:t>кнехтове и въжета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42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742" w:rsidRDefault="00512742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59148E">
        <w:trPr>
          <w:trHeight w:val="3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512742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  <w:r w:rsidR="0051274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Леерно устройство –  тръбно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512742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  <w:r w:rsidR="00512742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Спасителни средства – съгласно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Разпореждане № 68 на на Изпълнителна Агенция ”Морска Администрация”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512742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  <w:r w:rsidR="00512742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Сигнална мачта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512742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  <w:r w:rsidR="0051274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Стълби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512742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  <w:r w:rsidR="00512742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  <w:r>
              <w:t>Стъкла и люк</w:t>
            </w:r>
            <w:r w:rsidR="004A1B2E">
              <w:t>о</w:t>
            </w:r>
            <w:r>
              <w:t xml:space="preserve">ве на надстройката и палубата: </w:t>
            </w:r>
          </w:p>
          <w:p w:rsidR="0059148E" w:rsidRDefault="0059148E" w:rsidP="00CD3E4C">
            <w:pPr>
              <w:jc w:val="both"/>
            </w:pPr>
            <w:r>
              <w:t xml:space="preserve"> - на надстройката бордови дебелостенни или поликарбонат</w:t>
            </w:r>
          </w:p>
          <w:p w:rsidR="0059148E" w:rsidRDefault="0059148E" w:rsidP="00CD3E4C">
            <w:pPr>
              <w:jc w:val="both"/>
            </w:pPr>
            <w:r>
              <w:t xml:space="preserve"> - предните стъкла на надстройката да са оборудвани със система за ефективно почистване (чистачки и струйник)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- отваряем палубен люк на рубката за естествена вентилация.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12742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2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512742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  <w:r w:rsidR="00512742">
              <w:rPr>
                <w:lang w:eastAsia="en-US"/>
              </w:rPr>
              <w:t>9.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F30A8F" w:rsidRDefault="0059148E" w:rsidP="00CD3E4C">
            <w:pPr>
              <w:jc w:val="both"/>
            </w:pPr>
            <w:r>
              <w:t>Климатизация</w:t>
            </w:r>
            <w:r>
              <w:rPr>
                <w:lang w:val="en-US"/>
              </w:rPr>
              <w:t xml:space="preserve"> </w:t>
            </w:r>
            <w:r>
              <w:t>в пътнически сало</w:t>
            </w:r>
            <w:r w:rsidR="00512742">
              <w:t>н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12742" w:rsidP="005127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>
            <w:pPr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512742" w:rsidRDefault="00512742">
            <w:pPr>
              <w:jc w:val="both"/>
              <w:rPr>
                <w:b/>
                <w:lang w:eastAsia="en-US"/>
              </w:rPr>
            </w:pPr>
            <w:r w:rsidRPr="00512742">
              <w:rPr>
                <w:b/>
                <w:lang w:eastAsia="en-US"/>
              </w:rPr>
              <w:t>5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АРХИТЕКТУРА  ОБЗАВЕЖДАНЕ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512742" w:rsidRDefault="0059148E">
            <w:pPr>
              <w:spacing w:line="276" w:lineRule="auto"/>
              <w:jc w:val="both"/>
              <w:rPr>
                <w:lang w:eastAsia="en-US"/>
              </w:rPr>
            </w:pPr>
            <w:r w:rsidRPr="00512742">
              <w:rPr>
                <w:lang w:val="en-US" w:eastAsia="en-US"/>
              </w:rPr>
              <w:t>5</w:t>
            </w:r>
            <w:r w:rsidRPr="00512742">
              <w:rPr>
                <w:lang w:eastAsia="en-US"/>
              </w:rPr>
              <w:t>.</w:t>
            </w:r>
            <w:r w:rsidR="00512742" w:rsidRPr="00512742">
              <w:rPr>
                <w:lang w:eastAsia="en-US"/>
              </w:rP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957A4" w:rsidRDefault="0059148E" w:rsidP="00CD3E4C">
            <w:pPr>
              <w:spacing w:line="276" w:lineRule="auto"/>
              <w:rPr>
                <w:lang w:eastAsia="en-US"/>
              </w:rPr>
            </w:pPr>
            <w:r w:rsidRPr="00C957A4">
              <w:rPr>
                <w:lang w:eastAsia="en-US"/>
              </w:rPr>
              <w:t>В подпалубното пространство да са разполож</w:t>
            </w:r>
            <w:r w:rsidR="00512742">
              <w:rPr>
                <w:lang w:eastAsia="en-US"/>
              </w:rPr>
              <w:t>ени</w:t>
            </w:r>
            <w:r w:rsidRPr="00C957A4">
              <w:rPr>
                <w:lang w:eastAsia="en-US"/>
              </w:rPr>
              <w:t>:</w:t>
            </w:r>
          </w:p>
          <w:p w:rsidR="0059148E" w:rsidRPr="00C957A4" w:rsidRDefault="0059148E" w:rsidP="00CD3E4C">
            <w:pPr>
              <w:spacing w:line="276" w:lineRule="auto"/>
              <w:rPr>
                <w:lang w:eastAsia="en-US"/>
              </w:rPr>
            </w:pPr>
            <w:r w:rsidRPr="00C957A4">
              <w:rPr>
                <w:lang w:eastAsia="en-US"/>
              </w:rPr>
              <w:t>- машинни отделения</w:t>
            </w:r>
          </w:p>
          <w:p w:rsidR="0059148E" w:rsidRPr="00C957A4" w:rsidRDefault="0059148E" w:rsidP="00CD3E4C">
            <w:pPr>
              <w:spacing w:line="276" w:lineRule="auto"/>
              <w:rPr>
                <w:lang w:eastAsia="en-US"/>
              </w:rPr>
            </w:pPr>
            <w:r w:rsidRPr="00C957A4">
              <w:rPr>
                <w:lang w:eastAsia="en-US"/>
              </w:rPr>
              <w:t>- помещения за цистерните</w:t>
            </w:r>
          </w:p>
          <w:p w:rsidR="0059148E" w:rsidRPr="00C957A4" w:rsidRDefault="0059148E" w:rsidP="00CD3E4C">
            <w:pPr>
              <w:spacing w:line="276" w:lineRule="auto"/>
              <w:rPr>
                <w:lang w:eastAsia="en-US"/>
              </w:rPr>
            </w:pPr>
            <w:r w:rsidRPr="00C957A4">
              <w:rPr>
                <w:lang w:eastAsia="en-US"/>
              </w:rPr>
              <w:t>- форпик с верижно котвен съндък</w:t>
            </w:r>
          </w:p>
          <w:p w:rsidR="0059148E" w:rsidRPr="00C957A4" w:rsidRDefault="0059148E" w:rsidP="00CD3E4C">
            <w:pPr>
              <w:spacing w:line="276" w:lineRule="auto"/>
              <w:rPr>
                <w:lang w:eastAsia="en-US"/>
              </w:rPr>
            </w:pPr>
            <w:r w:rsidRPr="00C957A4">
              <w:rPr>
                <w:lang w:eastAsia="en-US"/>
              </w:rPr>
              <w:t>- ахтерпик с рулеви устройства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5127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512742">
              <w:rPr>
                <w:lang w:eastAsia="en-US"/>
              </w:rP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957A4" w:rsidRDefault="0059148E" w:rsidP="00CD3E4C">
            <w:pPr>
              <w:spacing w:line="276" w:lineRule="auto"/>
              <w:rPr>
                <w:lang w:eastAsia="en-US"/>
              </w:rPr>
            </w:pPr>
            <w:r w:rsidRPr="00C957A4">
              <w:rPr>
                <w:lang w:eastAsia="en-US"/>
              </w:rPr>
              <w:t>На главна палуба на кор</w:t>
            </w:r>
            <w:r>
              <w:rPr>
                <w:lang w:eastAsia="en-US"/>
              </w:rPr>
              <w:t>а</w:t>
            </w:r>
            <w:r w:rsidRPr="00C957A4">
              <w:rPr>
                <w:lang w:eastAsia="en-US"/>
              </w:rPr>
              <w:t>ба да с</w:t>
            </w:r>
            <w:r w:rsidR="00512742">
              <w:rPr>
                <w:lang w:eastAsia="en-US"/>
              </w:rPr>
              <w:t>а</w:t>
            </w:r>
            <w:r w:rsidRPr="00C957A4">
              <w:rPr>
                <w:lang w:eastAsia="en-US"/>
              </w:rPr>
              <w:t xml:space="preserve"> разполож</w:t>
            </w:r>
            <w:r w:rsidR="00512742">
              <w:rPr>
                <w:lang w:eastAsia="en-US"/>
              </w:rPr>
              <w:t>ени</w:t>
            </w:r>
            <w:r w:rsidRPr="00C957A4">
              <w:rPr>
                <w:lang w:eastAsia="en-US"/>
              </w:rPr>
              <w:t>:</w:t>
            </w:r>
          </w:p>
          <w:p w:rsidR="00872031" w:rsidRPr="00F24F82" w:rsidRDefault="0059148E" w:rsidP="00872031">
            <w:pPr>
              <w:spacing w:line="276" w:lineRule="auto"/>
              <w:rPr>
                <w:lang w:eastAsia="en-US"/>
              </w:rPr>
            </w:pPr>
            <w:r w:rsidRPr="00C957A4">
              <w:rPr>
                <w:lang w:eastAsia="en-US"/>
              </w:rPr>
              <w:t>- санитарни възли – 2 бр.</w:t>
            </w:r>
            <w:r w:rsidR="00872031" w:rsidRPr="00B61168">
              <w:rPr>
                <w:shd w:val="clear" w:color="auto" w:fill="FFFFFF"/>
              </w:rPr>
              <w:t xml:space="preserve"> поне един от които да бъде оборудван за използване от хора с увреждания</w:t>
            </w:r>
          </w:p>
          <w:p w:rsidR="0059148E" w:rsidRPr="00C957A4" w:rsidRDefault="0059148E" w:rsidP="00CD3E4C">
            <w:pPr>
              <w:spacing w:line="276" w:lineRule="auto"/>
              <w:rPr>
                <w:lang w:eastAsia="en-US"/>
              </w:rPr>
            </w:pPr>
            <w:r w:rsidRPr="00C957A4">
              <w:rPr>
                <w:lang w:eastAsia="en-US"/>
              </w:rPr>
              <w:lastRenderedPageBreak/>
              <w:t>- бар-плот обзаведен с оборудване за студени, топли напитки и кетъринг</w:t>
            </w:r>
          </w:p>
          <w:p w:rsidR="004A1B2E" w:rsidRDefault="004A1B2E" w:rsidP="004A1B2E">
            <w:pPr>
              <w:spacing w:line="276" w:lineRule="auto"/>
              <w:rPr>
                <w:lang w:eastAsia="en-US"/>
              </w:rPr>
            </w:pPr>
            <w:r w:rsidRPr="00F24F82">
              <w:rPr>
                <w:lang w:eastAsia="en-US"/>
              </w:rPr>
              <w:t>- рулева рубка с кръгов подзор</w:t>
            </w:r>
          </w:p>
          <w:p w:rsidR="0059148E" w:rsidRPr="00C957A4" w:rsidRDefault="004A1B2E" w:rsidP="004A1B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F24F82">
              <w:rPr>
                <w:lang w:eastAsia="en-US"/>
              </w:rPr>
              <w:t xml:space="preserve"> закрит са</w:t>
            </w:r>
            <w:r>
              <w:rPr>
                <w:lang w:eastAsia="en-US"/>
              </w:rPr>
              <w:t>лон за най-малко 24 пътника</w:t>
            </w:r>
            <w:r w:rsidRPr="00F24F82">
              <w:rPr>
                <w:lang w:eastAsia="en-US"/>
              </w:rPr>
              <w:t>, странично остъклен с обособена пътека за движение на пътниците и удобно разположени седалки автобусен тип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A1B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  <w:r w:rsidR="004A1B2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957A4" w:rsidRDefault="0059148E" w:rsidP="00CD3E4C">
            <w:pPr>
              <w:spacing w:line="276" w:lineRule="auto"/>
              <w:rPr>
                <w:lang w:val="ru-RU" w:eastAsia="en-US"/>
              </w:rPr>
            </w:pPr>
            <w:r w:rsidRPr="00C957A4">
              <w:rPr>
                <w:lang w:eastAsia="en-US"/>
              </w:rPr>
              <w:t xml:space="preserve">Върху покрива на салона да бъдат монтирани соларни батерии до 30 </w:t>
            </w:r>
            <w:r w:rsidRPr="00C957A4">
              <w:rPr>
                <w:lang w:val="en-US" w:eastAsia="en-US"/>
              </w:rPr>
              <w:t>m</w:t>
            </w:r>
            <w:r w:rsidRPr="00C957A4">
              <w:rPr>
                <w:vertAlign w:val="superscript"/>
                <w:lang w:val="ru-RU"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075DB3" w:rsidRDefault="00075DB3">
            <w:pPr>
              <w:jc w:val="both"/>
              <w:rPr>
                <w:b/>
                <w:lang w:eastAsia="en-US"/>
              </w:rPr>
            </w:pPr>
            <w:r w:rsidRPr="00075DB3">
              <w:rPr>
                <w:b/>
                <w:lang w:eastAsia="en-US"/>
              </w:rPr>
              <w:t>6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МЕХАНИЗМИ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B96A5B" w:rsidRDefault="0059148E">
            <w:pPr>
              <w:spacing w:line="276" w:lineRule="auto"/>
              <w:jc w:val="center"/>
              <w:rPr>
                <w:b/>
                <w:lang w:val="ru-RU"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075DB3" w:rsidRDefault="0059148E">
            <w:pPr>
              <w:spacing w:line="276" w:lineRule="auto"/>
              <w:jc w:val="both"/>
              <w:rPr>
                <w:lang w:eastAsia="en-US"/>
              </w:rPr>
            </w:pPr>
            <w:r w:rsidRPr="00075DB3">
              <w:rPr>
                <w:lang w:val="en-US" w:eastAsia="en-US"/>
              </w:rPr>
              <w:t>6</w:t>
            </w:r>
            <w:r w:rsidRPr="00075DB3">
              <w:rPr>
                <w:lang w:eastAsia="en-US"/>
              </w:rPr>
              <w:t>.</w:t>
            </w:r>
            <w:r w:rsidR="00075DB3" w:rsidRPr="00075DB3">
              <w:rPr>
                <w:lang w:eastAsia="en-US"/>
              </w:rP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t>Главен двигател – два броя, бордови, дизелови, морско изпълнение, комплектовани с хибридни ел. двигатели, които да осигуряват нормална работа на катамарана и обезпечат заложените по задание параметри и обслужващи ги системи и механизми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хибрид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2х80-95 hp</w:t>
            </w:r>
          </w:p>
          <w:p w:rsidR="0059148E" w:rsidRPr="00F30A8F" w:rsidRDefault="0059148E" w:rsidP="00CD3E4C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  <w:r w:rsidRPr="00701763">
              <w:rPr>
                <w:lang w:eastAsia="en-US"/>
              </w:rPr>
              <w:t xml:space="preserve">2х10 </w:t>
            </w:r>
            <w:r w:rsidRPr="00701763">
              <w:rPr>
                <w:lang w:val="en-US" w:eastAsia="en-US"/>
              </w:rPr>
              <w:t>kW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  <w:r w:rsidR="00075DB3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</w:pPr>
            <w:r>
              <w:t>Двигателите да бъдат разположени в кърмова</w:t>
            </w:r>
            <w:r w:rsidR="00775A87">
              <w:t>та част на кора</w:t>
            </w:r>
            <w:r>
              <w:t>ба и бъдат обезпечени с:</w:t>
            </w:r>
          </w:p>
          <w:p w:rsidR="0059148E" w:rsidRDefault="0059148E" w:rsidP="00CD3E4C">
            <w:pPr>
              <w:spacing w:line="276" w:lineRule="auto"/>
              <w:jc w:val="both"/>
            </w:pPr>
            <w:r>
              <w:t>- горивна система - със запас осигуряващ предвидената автономност на коръба</w:t>
            </w:r>
          </w:p>
          <w:p w:rsidR="0059148E" w:rsidRDefault="0059148E" w:rsidP="00CD3E4C">
            <w:pPr>
              <w:spacing w:line="276" w:lineRule="auto"/>
              <w:jc w:val="both"/>
            </w:pPr>
            <w:r>
              <w:t>- охлаждаща система - двуконтурна с морска и сладка вода</w:t>
            </w:r>
          </w:p>
          <w:p w:rsidR="0059148E" w:rsidRDefault="0059148E" w:rsidP="00CD3E4C">
            <w:pPr>
              <w:spacing w:line="276" w:lineRule="auto"/>
              <w:jc w:val="both"/>
            </w:pPr>
            <w:r>
              <w:t>- газоизпускаща система - чрез газоизпусквателни тръби и шумозаглушители</w:t>
            </w:r>
          </w:p>
          <w:p w:rsidR="0059148E" w:rsidRDefault="0059148E" w:rsidP="00CD3E4C">
            <w:pPr>
              <w:spacing w:line="276" w:lineRule="auto"/>
              <w:jc w:val="both"/>
            </w:pPr>
            <w:r>
              <w:t xml:space="preserve">- вентилационна система на МО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F30A8F" w:rsidRDefault="0059148E" w:rsidP="00CD3E4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075DB3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– за управление (ДАУ) 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един пост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075DB3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Валолиния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B20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.</w:t>
            </w:r>
            <w:r w:rsidR="00075DB3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Гребен винт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B20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075DB3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>
            <w:pPr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4B203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075DB3" w:rsidRDefault="00075DB3">
            <w:pPr>
              <w:jc w:val="both"/>
              <w:rPr>
                <w:b/>
                <w:lang w:eastAsia="en-US"/>
              </w:rPr>
            </w:pPr>
            <w:r w:rsidRPr="00075DB3">
              <w:rPr>
                <w:b/>
                <w:lang w:eastAsia="en-US"/>
              </w:rPr>
              <w:t>7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ОБЩОКОРАБНИ СИСТЕМИ: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075DB3" w:rsidRDefault="0059148E">
            <w:pPr>
              <w:spacing w:line="276" w:lineRule="auto"/>
              <w:jc w:val="both"/>
              <w:rPr>
                <w:lang w:eastAsia="en-US"/>
              </w:rPr>
            </w:pPr>
            <w:r w:rsidRPr="00075DB3">
              <w:rPr>
                <w:lang w:eastAsia="en-US"/>
              </w:rPr>
              <w:t>7.</w:t>
            </w:r>
            <w:r w:rsidR="00075DB3" w:rsidRPr="00075DB3">
              <w:rPr>
                <w:lang w:eastAsia="en-US"/>
              </w:rPr>
              <w:t>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осушителна – потопяеми ел.помпи – яхтен тип за подпалубните отсеци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075DB3">
              <w:rPr>
                <w:lang w:eastAsia="en-US"/>
              </w:rP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 прясна вода – обслужва се от хидрофор с капацитет ≥ 12 </w:t>
            </w:r>
            <w:r>
              <w:rPr>
                <w:i/>
                <w:lang w:eastAsia="en-US"/>
              </w:rPr>
              <w:t>l</w:t>
            </w:r>
            <w:r>
              <w:rPr>
                <w:lang w:val="ru-RU" w:eastAsia="en-US"/>
              </w:rPr>
              <w:t>/</w:t>
            </w:r>
            <w:r>
              <w:rPr>
                <w:lang w:eastAsia="en-US"/>
              </w:rPr>
              <w:t>min и захранва WC и бар-плот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4B2038" w:rsidRDefault="0059148E">
            <w:pPr>
              <w:spacing w:line="276" w:lineRule="auto"/>
              <w:jc w:val="center"/>
              <w:rPr>
                <w:b/>
                <w:color w:val="00B050"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075DB3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фекални и сточни води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обслужва WC и бар-плот и да позволява </w:t>
            </w:r>
            <w:r>
              <w:rPr>
                <w:lang w:eastAsia="en-US"/>
              </w:rPr>
              <w:lastRenderedPageBreak/>
              <w:t>аварийно изпразване на цистерната зад борд.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075DB3">
              <w:rPr>
                <w:lang w:eastAsia="en-US"/>
              </w:rPr>
              <w:t>.4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противопожарна: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обемно гасене за М.О.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преносни пожарогасители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075DB3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- вентилация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075DB3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3258C4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 w:rsidRPr="003258C4">
              <w:rPr>
                <w:lang w:eastAsia="en-US"/>
              </w:rPr>
              <w:t xml:space="preserve">Цистерна – горивна  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3258C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3258C4"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3258C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3258C4">
              <w:rPr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075DB3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3258C4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 w:rsidRPr="003258C4">
              <w:rPr>
                <w:lang w:eastAsia="en-US"/>
              </w:rPr>
              <w:t xml:space="preserve">Цистерна – прясна вода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3258C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3258C4"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3258C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3258C4"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075DB3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3258C4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 w:rsidRPr="003258C4">
              <w:rPr>
                <w:lang w:eastAsia="en-US"/>
              </w:rPr>
              <w:t>Цистерна – фекални и сточни води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3258C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3258C4"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3258C4"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="00075DB3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– наливни, преливни и въздушни тръби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075DB3">
              <w:rPr>
                <w:lang w:eastAsia="en-US"/>
              </w:rPr>
              <w:t>.10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t>Цистерните да бъдат оборудвани с измервателни уреди за дистанционен контрол на наличните количества от пулта за управление в надстройката.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>
            <w:pPr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075DB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ЕЛЕКТРО  ОБОРУДВАНЕ: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075DB3" w:rsidRDefault="00075DB3">
            <w:pPr>
              <w:spacing w:line="276" w:lineRule="auto"/>
              <w:jc w:val="both"/>
              <w:rPr>
                <w:lang w:eastAsia="en-US"/>
              </w:rPr>
            </w:pPr>
            <w:r w:rsidRPr="00075DB3">
              <w:rPr>
                <w:lang w:eastAsia="en-US"/>
              </w:rPr>
              <w:t>8.1.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Електрическа мрежа - </w:t>
            </w:r>
            <w:r>
              <w:t>DC</w:t>
            </w:r>
            <w:r>
              <w:rPr>
                <w:lang w:val="ru-RU"/>
              </w:rPr>
              <w:t xml:space="preserve"> 12</w:t>
            </w:r>
            <w:r>
              <w:t>V</w:t>
            </w:r>
            <w:r>
              <w:rPr>
                <w:lang w:val="ru-RU"/>
              </w:rPr>
              <w:t xml:space="preserve"> или 24</w:t>
            </w:r>
            <w:r>
              <w:t>V</w:t>
            </w:r>
            <w:r>
              <w:rPr>
                <w:lang w:val="ru-RU"/>
              </w:rPr>
              <w:t xml:space="preserve"> и </w:t>
            </w:r>
            <w:r>
              <w:t>AC</w:t>
            </w:r>
            <w:r>
              <w:rPr>
                <w:lang w:val="ru-RU"/>
              </w:rPr>
              <w:t xml:space="preserve"> 220</w:t>
            </w:r>
            <w:r>
              <w:t>V</w:t>
            </w:r>
            <w:r>
              <w:rPr>
                <w:lang w:val="ru-RU"/>
              </w:rPr>
              <w:t xml:space="preserve">; 50 </w:t>
            </w:r>
            <w:r>
              <w:t>Hz</w:t>
            </w:r>
            <w:r>
              <w:rPr>
                <w:lang w:val="ru-RU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075DB3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Всички кабели, електрическо оборудване и принадлежности да са морско изпълнение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075DB3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Разпределени</w:t>
            </w:r>
            <w:r w:rsidR="00075DB3">
              <w:rPr>
                <w:lang w:eastAsia="en-US"/>
              </w:rPr>
              <w:t>е</w:t>
            </w:r>
            <w:r>
              <w:rPr>
                <w:lang w:eastAsia="en-US"/>
              </w:rPr>
              <w:t>то на ел. енергията да става от ГРТ със съответните преобразователи и защити.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075DB3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Източници на ел.енергия: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алтернатора към двигателя;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соларни батерии;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акумулаторни батерии;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СЗБ – станция за захранване от брега.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броя</w:t>
            </w:r>
          </w:p>
          <w:p w:rsidR="0059148E" w:rsidRPr="00C957A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957A4">
              <w:rPr>
                <w:lang w:eastAsia="en-US"/>
              </w:rPr>
              <w:t>к-т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9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075DB3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Всички ключове, лампи, контакти и други, разположени на открити места или във “влажни” помещения да са влагозащитени.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075DB3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t>Да са монтирани изключватели н</w:t>
            </w:r>
            <w:r w:rsidR="00775A87">
              <w:t>а захранването (ключ-маса) на п</w:t>
            </w:r>
            <w:r>
              <w:t xml:space="preserve">лавателния съд, когато е на стоянка, като се осигури постоянно захранване само за автоматична работа на осушителните </w:t>
            </w:r>
            <w:r>
              <w:lastRenderedPageBreak/>
              <w:t>помпи и зарядното устройство  на акумулатора/ите.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  <w:r w:rsidR="00075DB3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t>Всяка акумулаторна група да бъде зареждана от алтернатора/ите, задвижван/и от двигателя/ите. Да бъдат осигурени изводи за зареждане на акумулаторите без да е необходимо тяхното разскачване.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075DB3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Всяка акумулаторна група да бъде зареждана от СЗБ и от ДГ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075DB3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 токовата уредба да бъде защитена с подходящи малогабаритни мрежови прекъсвачи.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7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075DB3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Променливотоковата разпределителна система да бъде защитена с подходящи малогабаритни мрежови прекъсвачи.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9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  <w:r w:rsidR="00075DB3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Кабел за захранване от  брега с дължина не по-малко от 20 m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≥ 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  <w:r w:rsidR="00075DB3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 се осигури подходящо осветление във всички помещения и на открита палуба на DC 12V или 24V.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  <w:r w:rsidR="00075DB3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t>Всички светлини да бъдат индивидуално или групови включвани/изключвани от подходящо място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  <w:r w:rsidR="00075DB3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 се предвидят достатъчно контакти AC 220V за обслужване на кораба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t>≥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  <w:r w:rsidR="00075DB3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t>Да са налични допълнителни усилени контакти (токов кръг) в надстройката AC 220V - 2 000W.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t>≥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9148E"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РАДИО  И </w:t>
            </w:r>
            <w:r>
              <w:rPr>
                <w:b/>
                <w:lang w:eastAsia="en-US"/>
              </w:rPr>
              <w:t>НАВИГАЦИОНН</w:t>
            </w:r>
            <w:r>
              <w:rPr>
                <w:b/>
                <w:sz w:val="22"/>
                <w:szCs w:val="22"/>
                <w:lang w:eastAsia="en-US"/>
              </w:rPr>
              <w:t>О  ОБОРУДВАНЕ: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УКВ радиостанция за връзка с търговските кораби и брегови служби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  <w:r w:rsidR="00075DB3">
              <w:rPr>
                <w:b/>
                <w:lang w:eastAsia="en-US"/>
              </w:rPr>
              <w:t>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Пасивен радио-локационен отражател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075DB3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GPS система.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075DB3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Радарна система за наблюдение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цветен LCD дисплей 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- пултовете на дисплеия да 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бъдат разположени на място </w:t>
            </w:r>
          </w:p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удобно за работа от рулевия.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B96A5B" w:rsidRDefault="0059148E" w:rsidP="00CD3E4C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9148E" w:rsidRPr="00B96A5B" w:rsidRDefault="0059148E" w:rsidP="00CD3E4C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75DB3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DB3" w:rsidRDefault="00075DB3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DB3" w:rsidRDefault="00075DB3" w:rsidP="00CD3E4C">
            <w:pPr>
              <w:spacing w:line="276" w:lineRule="auto"/>
              <w:jc w:val="both"/>
              <w:rPr>
                <w:lang w:eastAsia="en-US"/>
              </w:rPr>
            </w:pPr>
            <w:r w:rsidRPr="00075DB3">
              <w:rPr>
                <w:lang w:eastAsia="en-US"/>
              </w:rPr>
              <w:t>Електронна система„навигационна карта“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B3" w:rsidRPr="00B96A5B" w:rsidRDefault="00075DB3" w:rsidP="00CD3E4C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B3" w:rsidRPr="00075DB3" w:rsidRDefault="00075DB3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DB3" w:rsidRDefault="00075DB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  <w:r w:rsidR="00075DB3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Ехолот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075DB3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Навигационни светлини в съответствие с МППСМ-72 за класа на морския съд.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075DB3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t>Прожектор с управление от надстройката, с минимален обхват на илюминация 100 метра. Ъгълът на въртене по хоризонтала  ≥ ±130 градуса. Ъгъл на въртене по вертикала ≥ ± 10 градуса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075DB3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Двутонална сирена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075DB3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Магнитен компас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075DB3">
              <w:rPr>
                <w:lang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Бинокъл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  <w:r w:rsidR="00075DB3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Часовник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  <w:r w:rsidR="00075DB3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Барометър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  <w:r w:rsidR="00075DB3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Термометър на мостика – за измерване на вътрешната и външната температура.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  <w:r w:rsidR="00075DB3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Флагщок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>
            <w:pPr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075DB3" w:rsidRDefault="00075DB3">
            <w:pPr>
              <w:jc w:val="both"/>
              <w:rPr>
                <w:b/>
                <w:lang w:eastAsia="en-US"/>
              </w:rPr>
            </w:pPr>
            <w:r w:rsidRPr="00075DB3">
              <w:rPr>
                <w:b/>
                <w:lang w:eastAsia="en-US"/>
              </w:rPr>
              <w:t>10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69B4">
              <w:rPr>
                <w:b/>
                <w:sz w:val="22"/>
                <w:szCs w:val="22"/>
                <w:lang w:eastAsia="en-US"/>
              </w:rPr>
              <w:t>ДОПЪЛНИТЕЛНИ  ИЗИСКВАНИЯ И СНАБДЯВАНЕ: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369B4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 w:rsidRPr="00C369B4">
              <w:rPr>
                <w:lang w:eastAsia="en-US"/>
              </w:rPr>
              <w:t>Височина на рубката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≥ 1.90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CD3E4C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075DB3" w:rsidRDefault="0059148E" w:rsidP="00075DB3">
            <w:pPr>
              <w:spacing w:line="276" w:lineRule="auto"/>
              <w:jc w:val="both"/>
              <w:rPr>
                <w:lang w:eastAsia="en-US"/>
              </w:rPr>
            </w:pPr>
            <w:r w:rsidRPr="00075DB3">
              <w:rPr>
                <w:lang w:eastAsia="en-US"/>
              </w:rPr>
              <w:t>10.</w:t>
            </w:r>
            <w:r w:rsidR="00075DB3" w:rsidRPr="00075DB3">
              <w:rPr>
                <w:lang w:eastAsia="en-US"/>
              </w:rPr>
              <w:t>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369B4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 w:rsidRPr="00C369B4">
              <w:rPr>
                <w:lang w:eastAsia="en-US"/>
              </w:rPr>
              <w:t>Мебелите и оборудването да са изработени от подходящи материали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369B4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 w:rsidRPr="00C369B4">
              <w:rPr>
                <w:lang w:eastAsia="en-US"/>
              </w:rPr>
              <w:t>Където е необходимо да се монтират щормови ръкохватки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075DB3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369B4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 w:rsidRPr="00C369B4">
              <w:t>В надстройката да се предвидят минимум 2 седящи места, като 1 от тях за рулевия да е с регулируема височина и въртяща се седалка.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075DB3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369B4" w:rsidRDefault="0059148E" w:rsidP="00CD3E4C">
            <w:pPr>
              <w:spacing w:line="276" w:lineRule="auto"/>
              <w:jc w:val="both"/>
              <w:rPr>
                <w:lang w:eastAsia="en-US"/>
              </w:rPr>
            </w:pPr>
            <w:r w:rsidRPr="00C369B4">
              <w:t xml:space="preserve">Да се осигури чекмедже заключващо се или малка каса за съхранение на документите от екипажа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 w:rsidTr="00A35EAD">
        <w:trPr>
          <w:trHeight w:val="19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075DB3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369B4" w:rsidRDefault="0059148E" w:rsidP="00CD3E4C">
            <w:pPr>
              <w:jc w:val="both"/>
            </w:pPr>
            <w:r w:rsidRPr="00C369B4">
              <w:t>Допълнително снабдяване:</w:t>
            </w:r>
          </w:p>
          <w:p w:rsidR="0059148E" w:rsidRPr="00C369B4" w:rsidRDefault="0059148E" w:rsidP="00CD3E4C">
            <w:pPr>
              <w:jc w:val="both"/>
            </w:pPr>
            <w:r w:rsidRPr="00C369B4">
              <w:t xml:space="preserve">- кука за отблъскване </w:t>
            </w:r>
          </w:p>
          <w:p w:rsidR="0059148E" w:rsidRPr="00C369B4" w:rsidRDefault="0059148E" w:rsidP="00CD3E4C">
            <w:pPr>
              <w:jc w:val="both"/>
            </w:pPr>
            <w:r w:rsidRPr="00C369B4">
              <w:t>- хвъргало</w:t>
            </w:r>
          </w:p>
          <w:p w:rsidR="0059148E" w:rsidRPr="00C369B4" w:rsidRDefault="0059148E" w:rsidP="00CD3E4C">
            <w:pPr>
              <w:jc w:val="both"/>
            </w:pPr>
            <w:r w:rsidRPr="00C369B4">
              <w:t>- плаваща котва</w:t>
            </w:r>
          </w:p>
          <w:p w:rsidR="0059148E" w:rsidRPr="00C369B4" w:rsidRDefault="0059148E" w:rsidP="00CD3E4C">
            <w:pPr>
              <w:jc w:val="both"/>
            </w:pPr>
            <w:r w:rsidRPr="00C369B4">
              <w:t>- пиротехника</w:t>
            </w:r>
          </w:p>
          <w:p w:rsidR="0059148E" w:rsidRPr="00C369B4" w:rsidRDefault="0059148E" w:rsidP="00CD3E4C">
            <w:pPr>
              <w:jc w:val="both"/>
            </w:pPr>
            <w:r w:rsidRPr="00C369B4">
              <w:t>- медицинска аптечка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брой</w:t>
            </w:r>
          </w:p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брой</w:t>
            </w:r>
          </w:p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брой</w:t>
            </w:r>
          </w:p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к-т</w:t>
            </w:r>
          </w:p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брой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</w:p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1</w:t>
            </w:r>
          </w:p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1</w:t>
            </w:r>
          </w:p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1</w:t>
            </w:r>
          </w:p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1</w:t>
            </w:r>
          </w:p>
          <w:p w:rsidR="0059148E" w:rsidRPr="00C369B4" w:rsidRDefault="0059148E" w:rsidP="00CD3E4C">
            <w:pPr>
              <w:spacing w:line="276" w:lineRule="auto"/>
              <w:jc w:val="center"/>
              <w:rPr>
                <w:lang w:eastAsia="en-US"/>
              </w:rPr>
            </w:pPr>
            <w:r w:rsidRPr="00C369B4"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075D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075DB3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A35EAD" w:rsidP="00CD3E4C">
            <w:pPr>
              <w:jc w:val="both"/>
            </w:pPr>
            <w:r w:rsidRPr="00A35EAD">
              <w:t>Спас</w:t>
            </w:r>
            <w:r>
              <w:t>и</w:t>
            </w:r>
            <w:r w:rsidRPr="00A35EAD">
              <w:t>телно и Противопожарно оборудване съгласно изискванията на ИА“Морска Админи</w:t>
            </w:r>
            <w:r w:rsidR="00775A87">
              <w:t>с</w:t>
            </w:r>
            <w:r w:rsidRPr="00A35EAD">
              <w:t>трация“, в съответствие вида на плав.средство, района на плаване и капацитета  на хората на борда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A35EAD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A35EAD" w:rsidP="00A35EA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35EAD"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075DB3" w:rsidRDefault="00075DB3" w:rsidP="00075DB3">
            <w:pPr>
              <w:jc w:val="both"/>
              <w:rPr>
                <w:b/>
                <w:lang w:eastAsia="en-US"/>
              </w:rPr>
            </w:pPr>
            <w:r w:rsidRPr="00075DB3">
              <w:rPr>
                <w:b/>
                <w:lang w:eastAsia="en-US"/>
              </w:rPr>
              <w:lastRenderedPageBreak/>
              <w:t>11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  <w:rPr>
                <w:b/>
              </w:rPr>
            </w:pPr>
            <w:r>
              <w:rPr>
                <w:b/>
              </w:rPr>
              <w:t>ИЗПИТАНИЯ, ДОСТАВКА, И ВЪВЕЖДАНЕ В ЕКСПЛОАТАЦИЯ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A35E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pPr>
              <w:jc w:val="both"/>
            </w:pPr>
            <w:r w:rsidRPr="00C957A4">
              <w:t>Изпитания:</w:t>
            </w:r>
          </w:p>
          <w:p w:rsidR="0059148E" w:rsidRPr="00C957A4" w:rsidRDefault="0059148E" w:rsidP="00CD3E4C">
            <w:pPr>
              <w:jc w:val="both"/>
            </w:pPr>
            <w:r w:rsidRPr="00C957A4">
              <w:t>По предварително съгласувана с Възложителя програма Изпълнителя провежда заводски швартови, ходови и други изпитания свързани с устойчивостта на кораба.</w:t>
            </w:r>
          </w:p>
          <w:p w:rsidR="0059148E" w:rsidRPr="00C957A4" w:rsidRDefault="0059148E" w:rsidP="00CD3E4C">
            <w:pPr>
              <w:jc w:val="both"/>
            </w:pPr>
            <w:r w:rsidRPr="00C957A4">
              <w:t xml:space="preserve"> Резултатите от всяко изпитание се записват в протокол и се сравняват с предварително заложените в техническата спецификация.</w:t>
            </w:r>
          </w:p>
          <w:p w:rsidR="0059148E" w:rsidRPr="00C957A4" w:rsidRDefault="0059148E" w:rsidP="00CD3E4C">
            <w:pPr>
              <w:jc w:val="both"/>
            </w:pPr>
            <w:r w:rsidRPr="00C957A4">
              <w:t xml:space="preserve">Проверява се </w:t>
            </w:r>
            <w:r w:rsidR="00A35EAD">
              <w:t>о</w:t>
            </w:r>
            <w:r w:rsidRPr="00C957A4">
              <w:t>комплектацията на кораба за съответствие с техническото предложение на Изпълнителя, като резултатите се удостоверяват с двустранно подписан протокол от назначена от Възложителя комисия и представител на Изпълнителя.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A35E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pPr>
              <w:jc w:val="both"/>
            </w:pPr>
            <w:r w:rsidRPr="00C957A4">
              <w:t>Място и доставка на кораба:</w:t>
            </w:r>
          </w:p>
          <w:p w:rsidR="0059148E" w:rsidRPr="00C957A4" w:rsidRDefault="0059148E" w:rsidP="00CD3E4C">
            <w:pPr>
              <w:jc w:val="both"/>
            </w:pPr>
            <w:r w:rsidRPr="00C957A4">
              <w:t xml:space="preserve"> Кораба да бъде доставен от съвместен екипаж на Възложителя и Изпълнителя в пристанище Бургас с почти празни резервоари и оборудван с необходимата екипировка за прехода.</w:t>
            </w:r>
          </w:p>
          <w:p w:rsidR="0059148E" w:rsidRPr="00C957A4" w:rsidRDefault="0059148E" w:rsidP="00CD3E4C">
            <w:pPr>
              <w:jc w:val="both"/>
            </w:pPr>
            <w:r w:rsidRPr="00C957A4">
              <w:t xml:space="preserve"> Пет дни преди това Изпълнителя писмено уведомява Възложителя за датата на транспортирането. Приемането на отговорно пазене се удостоверява с двустранно подписан протокол за отговорно пазене от упълномощ</w:t>
            </w:r>
            <w:r>
              <w:t>ени</w:t>
            </w:r>
            <w:r w:rsidRPr="00C957A4">
              <w:t xml:space="preserve"> от Възложителя и Изпълнителя представители.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A35EAD" w:rsidRDefault="0059148E">
            <w:pPr>
              <w:jc w:val="both"/>
              <w:rPr>
                <w:lang w:eastAsia="en-US"/>
              </w:rPr>
            </w:pPr>
            <w:r w:rsidRPr="00A35EAD">
              <w:rPr>
                <w:lang w:eastAsia="en-US"/>
              </w:rPr>
              <w:t>11.</w:t>
            </w:r>
            <w:r w:rsidR="00A35EAD" w:rsidRPr="00A35EAD">
              <w:rPr>
                <w:lang w:eastAsia="en-US"/>
              </w:rPr>
              <w:t>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pPr>
              <w:jc w:val="both"/>
            </w:pPr>
            <w:r w:rsidRPr="00C957A4">
              <w:t>Въвеждане на кораба в експлоатация, след двустранното подписаните протоколи по т.11.1. и т.11.2. включва проверка и предаване на Възложителя на следните документите:</w:t>
            </w:r>
          </w:p>
          <w:p w:rsidR="0059148E" w:rsidRPr="00C957A4" w:rsidRDefault="0059148E" w:rsidP="00CD3E4C">
            <w:pPr>
              <w:jc w:val="both"/>
            </w:pPr>
            <w:r w:rsidRPr="00C957A4">
              <w:t>- декларация за съответствие</w:t>
            </w:r>
          </w:p>
          <w:p w:rsidR="0059148E" w:rsidRPr="00C957A4" w:rsidRDefault="0059148E" w:rsidP="00CD3E4C">
            <w:pPr>
              <w:jc w:val="both"/>
            </w:pPr>
            <w:r w:rsidRPr="00C957A4">
              <w:t>- сертификат на корабостроителя</w:t>
            </w:r>
          </w:p>
          <w:p w:rsidR="0059148E" w:rsidRPr="00C957A4" w:rsidRDefault="0059148E" w:rsidP="00CD3E4C">
            <w:pPr>
              <w:jc w:val="both"/>
            </w:pPr>
            <w:r w:rsidRPr="00C957A4">
              <w:t>- ръководство съдържащо информация за</w:t>
            </w:r>
          </w:p>
          <w:p w:rsidR="0059148E" w:rsidRPr="00C957A4" w:rsidRDefault="0059148E" w:rsidP="00CD3E4C">
            <w:pPr>
              <w:jc w:val="both"/>
            </w:pPr>
            <w:r w:rsidRPr="00C957A4">
              <w:t xml:space="preserve">  кораба и оборудването</w:t>
            </w:r>
          </w:p>
          <w:p w:rsidR="0059148E" w:rsidRPr="00C957A4" w:rsidRDefault="0059148E" w:rsidP="00CD3E4C">
            <w:pPr>
              <w:jc w:val="both"/>
            </w:pPr>
            <w:r w:rsidRPr="00C957A4">
              <w:t>- инвентарен списък</w:t>
            </w:r>
          </w:p>
          <w:p w:rsidR="0059148E" w:rsidRPr="00C957A4" w:rsidRDefault="0059148E" w:rsidP="00CD3E4C">
            <w:pPr>
              <w:jc w:val="both"/>
            </w:pPr>
            <w:r w:rsidRPr="00C957A4">
              <w:t>- чертеж на общото разположение на</w:t>
            </w:r>
          </w:p>
          <w:p w:rsidR="0059148E" w:rsidRPr="00C957A4" w:rsidRDefault="0059148E" w:rsidP="00CD3E4C">
            <w:pPr>
              <w:jc w:val="both"/>
            </w:pPr>
            <w:r w:rsidRPr="00C957A4">
              <w:t xml:space="preserve">  кораба</w:t>
            </w:r>
          </w:p>
          <w:p w:rsidR="0059148E" w:rsidRPr="00C957A4" w:rsidRDefault="0059148E" w:rsidP="00CD3E4C">
            <w:pPr>
              <w:jc w:val="both"/>
            </w:pPr>
            <w:r w:rsidRPr="00C957A4">
              <w:t>- комплект наръчници за поддръжка на</w:t>
            </w:r>
          </w:p>
          <w:p w:rsidR="0059148E" w:rsidRPr="00C957A4" w:rsidRDefault="0059148E" w:rsidP="00CD3E4C">
            <w:pPr>
              <w:jc w:val="both"/>
            </w:pPr>
            <w:r w:rsidRPr="00C957A4">
              <w:t xml:space="preserve">  кораба и техниката предадени от</w:t>
            </w:r>
          </w:p>
          <w:p w:rsidR="0059148E" w:rsidRPr="00C957A4" w:rsidRDefault="0059148E" w:rsidP="00CD3E4C">
            <w:pPr>
              <w:jc w:val="both"/>
            </w:pPr>
            <w:r w:rsidRPr="00C957A4">
              <w:t xml:space="preserve">  доставчиците на оборудването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A35E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A35EAD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pPr>
              <w:jc w:val="both"/>
            </w:pPr>
            <w:r w:rsidRPr="00C957A4">
              <w:t xml:space="preserve">Въвеждането в експлоатация на доставения кораб се удостоверява с </w:t>
            </w:r>
            <w:r w:rsidRPr="00C957A4">
              <w:lastRenderedPageBreak/>
              <w:t>двустранно подписан протокол от представители на Възложителя и Изпълнителя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>
            <w:pPr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</w:p>
          <w:p w:rsidR="0059148E" w:rsidRDefault="0059148E" w:rsidP="00CD3E4C">
            <w:pPr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A35E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  <w:rPr>
                <w:b/>
              </w:rPr>
            </w:pPr>
            <w:r>
              <w:rPr>
                <w:b/>
              </w:rPr>
              <w:t>ГАРАНЦИОНЕН ПЕРИОД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A35E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  <w:r>
              <w:t>Кораб – корпусни конструкции и насищане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≥ 24 месеца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A35E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  <w:r>
              <w:t>Закупено оборудване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≥ 12 месеца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A35EAD" w:rsidRDefault="0059148E">
            <w:pPr>
              <w:jc w:val="both"/>
              <w:rPr>
                <w:lang w:eastAsia="en-US"/>
              </w:rPr>
            </w:pPr>
            <w:r w:rsidRPr="00A35EAD">
              <w:rPr>
                <w:lang w:eastAsia="en-US"/>
              </w:rPr>
              <w:t>12.</w:t>
            </w:r>
            <w:r w:rsidR="00A35EAD" w:rsidRPr="00A35EAD">
              <w:rPr>
                <w:lang w:eastAsia="en-US"/>
              </w:rPr>
              <w:t>3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  <w:r>
              <w:t xml:space="preserve">При повреда на оборудването в гаранционния срок Изпълнителя се задължава да </w:t>
            </w:r>
            <w:r w:rsidR="00A35EAD">
              <w:t xml:space="preserve">я </w:t>
            </w:r>
            <w:r>
              <w:t>отстрани в 10 дневен срок. Ако не отстрани повредата в този срок Изпълнителя се задължава да замени за своя сметка повреденото оборудване с друго изправно.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A35E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A35EAD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  <w:r>
              <w:t>В гаранционния срок Изпълнителя трябва да осигури постоянна „гореща линия” (телефон, факс, поща или и-мейл) за техническа помощ на Възложителя.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A35E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="00A35EAD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 w:rsidP="00CD3E4C">
            <w:pPr>
              <w:jc w:val="both"/>
            </w:pPr>
            <w:r>
              <w:t>Изпълнителя следва да декларира, че кораба и оборудването ще са нови, неупотребявани и от модели, които не са спрени от производство.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148E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Default="0059148E">
            <w:pPr>
              <w:jc w:val="both"/>
              <w:rPr>
                <w:lang w:eastAsia="en-US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8E" w:rsidRPr="00C957A4" w:rsidRDefault="0059148E" w:rsidP="00CD3E4C">
            <w:pPr>
              <w:rPr>
                <w:b/>
                <w:color w:val="00B05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 w:rsidP="00CD3E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48E" w:rsidRDefault="00591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C57872" w:rsidRDefault="00C57872" w:rsidP="00C57872">
      <w:pPr>
        <w:rPr>
          <w:b/>
        </w:rPr>
      </w:pPr>
    </w:p>
    <w:p w:rsidR="00A2783C" w:rsidRDefault="00A2783C" w:rsidP="00B96A5B">
      <w:pPr>
        <w:rPr>
          <w:b/>
        </w:rPr>
      </w:pPr>
      <w:r>
        <w:rPr>
          <w:b/>
        </w:rPr>
        <w:t xml:space="preserve">ПРЕДЛАГАНА ЦЕНА (БЕЗ ДДС): ............................ (.................................................................. </w:t>
      </w:r>
    </w:p>
    <w:p w:rsidR="00A2783C" w:rsidRDefault="00A2783C" w:rsidP="00B96A5B">
      <w:pPr>
        <w:rPr>
          <w:b/>
        </w:rPr>
      </w:pPr>
    </w:p>
    <w:p w:rsidR="00B96A5B" w:rsidRDefault="00A2783C" w:rsidP="00B96A5B">
      <w:pPr>
        <w:rPr>
          <w:b/>
        </w:rPr>
      </w:pPr>
      <w:r>
        <w:rPr>
          <w:b/>
        </w:rPr>
        <w:t>..........................................................) лева.</w:t>
      </w:r>
    </w:p>
    <w:p w:rsidR="00B96A5B" w:rsidRDefault="00B96A5B" w:rsidP="00B96A5B"/>
    <w:p w:rsidR="00A2783C" w:rsidRDefault="00A006AE" w:rsidP="00B96A5B">
      <w:r>
        <w:t>Срок на валидност на офертата: .........................................................................................................</w:t>
      </w:r>
    </w:p>
    <w:p w:rsidR="00A006AE" w:rsidRDefault="00A006AE" w:rsidP="00B96A5B"/>
    <w:p w:rsidR="00A006AE" w:rsidRDefault="00A006AE" w:rsidP="00B96A5B"/>
    <w:p w:rsidR="00A006AE" w:rsidRDefault="00A006AE" w:rsidP="00B96A5B"/>
    <w:p w:rsidR="00A2783C" w:rsidRDefault="00A2783C" w:rsidP="00B96A5B">
      <w:r>
        <w:tab/>
      </w:r>
      <w:r>
        <w:tab/>
      </w:r>
      <w:r>
        <w:tab/>
      </w:r>
      <w:r>
        <w:tab/>
      </w:r>
      <w:r>
        <w:tab/>
      </w:r>
      <w:r>
        <w:tab/>
        <w:t>УЧАСТНИК: _____________________</w:t>
      </w:r>
    </w:p>
    <w:p w:rsidR="00A2783C" w:rsidRDefault="00A2783C" w:rsidP="00B96A5B"/>
    <w:p w:rsidR="00A2783C" w:rsidRPr="00B96A5B" w:rsidRDefault="00A2783C" w:rsidP="00B96A5B">
      <w:r>
        <w:tab/>
      </w:r>
      <w:r>
        <w:tab/>
      </w:r>
      <w:r>
        <w:tab/>
      </w:r>
      <w:r>
        <w:tab/>
      </w:r>
      <w:r>
        <w:tab/>
      </w:r>
      <w:r>
        <w:tab/>
        <w:t>(__________________________________________)</w:t>
      </w:r>
    </w:p>
    <w:sectPr w:rsidR="00A2783C" w:rsidRPr="00B96A5B" w:rsidSect="008A5F19">
      <w:footerReference w:type="default" r:id="rId6"/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7B" w:rsidRDefault="00D36F7B" w:rsidP="00200B2E">
      <w:r>
        <w:separator/>
      </w:r>
    </w:p>
  </w:endnote>
  <w:endnote w:type="continuationSeparator" w:id="0">
    <w:p w:rsidR="00D36F7B" w:rsidRDefault="00D36F7B" w:rsidP="0020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3F" w:rsidRDefault="008B0C3F">
    <w:pPr>
      <w:pStyle w:val="Footer"/>
    </w:pPr>
  </w:p>
  <w:p w:rsidR="008B0C3F" w:rsidRPr="00952127" w:rsidRDefault="008B0C3F" w:rsidP="008B0C3F">
    <w:pPr>
      <w:tabs>
        <w:tab w:val="center" w:pos="4320"/>
        <w:tab w:val="right" w:pos="8640"/>
      </w:tabs>
      <w:ind w:right="360"/>
      <w:jc w:val="center"/>
      <w:rPr>
        <w:sz w:val="18"/>
        <w:szCs w:val="18"/>
      </w:rPr>
    </w:pPr>
    <w:r>
      <w:rPr>
        <w:sz w:val="18"/>
        <w:szCs w:val="18"/>
      </w:rPr>
      <w:t>Съдържанието на този документ не представя непременно позицията на Европейския съюз, отговорността за неговото съдържание е изцяло на СНЦ „Клуб за спортен риболов Гларус”</w:t>
    </w:r>
  </w:p>
  <w:p w:rsidR="008B0C3F" w:rsidRDefault="008B0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7B" w:rsidRDefault="00D36F7B" w:rsidP="00200B2E">
      <w:r>
        <w:separator/>
      </w:r>
    </w:p>
  </w:footnote>
  <w:footnote w:type="continuationSeparator" w:id="0">
    <w:p w:rsidR="00D36F7B" w:rsidRDefault="00D36F7B" w:rsidP="0020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2E" w:rsidRDefault="00200B2E" w:rsidP="00200B2E">
    <w:pPr>
      <w:tabs>
        <w:tab w:val="left" w:pos="910"/>
      </w:tabs>
      <w:jc w:val="both"/>
      <w:rPr>
        <w:b/>
        <w:noProof/>
        <w:sz w:val="20"/>
        <w:lang w:val="ru-RU"/>
      </w:rPr>
    </w:pPr>
  </w:p>
  <w:p w:rsidR="00200B2E" w:rsidRDefault="00775A87" w:rsidP="00200B2E">
    <w:pPr>
      <w:tabs>
        <w:tab w:val="left" w:pos="910"/>
      </w:tabs>
      <w:jc w:val="both"/>
      <w:rPr>
        <w:b/>
        <w:noProof/>
        <w:sz w:val="20"/>
        <w:lang w:val="ru-RU"/>
      </w:rPr>
    </w:pPr>
    <w:r>
      <w:rPr>
        <w:b/>
        <w:noProof/>
        <w:color w:val="000000"/>
        <w:sz w:val="18"/>
      </w:rPr>
      <w:drawing>
        <wp:inline distT="0" distB="0" distL="0" distR="0">
          <wp:extent cx="77152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0B2E" w:rsidRPr="0067788E">
      <w:rPr>
        <w:b/>
        <w:noProof/>
        <w:sz w:val="20"/>
        <w:lang w:val="ru-RU"/>
      </w:rPr>
      <w:t xml:space="preserve">                   </w:t>
    </w:r>
    <w:r w:rsidR="00200B2E">
      <w:rPr>
        <w:color w:val="000000"/>
      </w:rPr>
      <w:t xml:space="preserve"> </w:t>
    </w:r>
    <w:r w:rsidR="00200B2E">
      <w:rPr>
        <w:rFonts w:ascii="Trebuchet MS" w:hAnsi="Trebuchet MS"/>
        <w:b/>
        <w:color w:val="000000"/>
        <w:sz w:val="18"/>
      </w:rPr>
      <w:t xml:space="preserve">                                              </w:t>
    </w:r>
    <w:r>
      <w:rPr>
        <w:rFonts w:ascii="Trebuchet MS" w:hAnsi="Trebuchet MS"/>
        <w:b/>
        <w:noProof/>
        <w:color w:val="000000"/>
        <w:sz w:val="18"/>
      </w:rPr>
      <w:drawing>
        <wp:inline distT="0" distB="0" distL="0" distR="0">
          <wp:extent cx="904875" cy="7334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B2E">
      <w:rPr>
        <w:rFonts w:ascii="Trebuchet MS" w:hAnsi="Trebuchet MS"/>
        <w:b/>
        <w:color w:val="000000"/>
        <w:sz w:val="18"/>
      </w:rPr>
      <w:t xml:space="preserve">                                                                                            </w:t>
    </w:r>
    <w:r w:rsidR="00200B2E" w:rsidRPr="0067788E">
      <w:rPr>
        <w:b/>
        <w:noProof/>
        <w:sz w:val="20"/>
        <w:lang w:val="ru-RU"/>
      </w:rPr>
      <w:t xml:space="preserve">                                                                                                                         </w:t>
    </w:r>
  </w:p>
  <w:p w:rsidR="00200B2E" w:rsidRDefault="00200B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96A5B"/>
    <w:rsid w:val="00075DB3"/>
    <w:rsid w:val="00095F28"/>
    <w:rsid w:val="000A6865"/>
    <w:rsid w:val="000D6808"/>
    <w:rsid w:val="0019445B"/>
    <w:rsid w:val="00200B2E"/>
    <w:rsid w:val="00274F9F"/>
    <w:rsid w:val="00342635"/>
    <w:rsid w:val="00343B60"/>
    <w:rsid w:val="003671ED"/>
    <w:rsid w:val="00432F7F"/>
    <w:rsid w:val="0046455B"/>
    <w:rsid w:val="004A1B2E"/>
    <w:rsid w:val="004A7C10"/>
    <w:rsid w:val="004B2038"/>
    <w:rsid w:val="004D2932"/>
    <w:rsid w:val="00512742"/>
    <w:rsid w:val="00514CD8"/>
    <w:rsid w:val="00540927"/>
    <w:rsid w:val="0059148E"/>
    <w:rsid w:val="00775A87"/>
    <w:rsid w:val="00784456"/>
    <w:rsid w:val="007F5695"/>
    <w:rsid w:val="00872031"/>
    <w:rsid w:val="008A5F19"/>
    <w:rsid w:val="008B0C3F"/>
    <w:rsid w:val="00923B48"/>
    <w:rsid w:val="0099197A"/>
    <w:rsid w:val="009A096D"/>
    <w:rsid w:val="00A006AE"/>
    <w:rsid w:val="00A2783C"/>
    <w:rsid w:val="00A35EAD"/>
    <w:rsid w:val="00A90554"/>
    <w:rsid w:val="00B96A5B"/>
    <w:rsid w:val="00C57872"/>
    <w:rsid w:val="00C63F05"/>
    <w:rsid w:val="00C957A4"/>
    <w:rsid w:val="00CD3E4C"/>
    <w:rsid w:val="00D200A0"/>
    <w:rsid w:val="00D36F7B"/>
    <w:rsid w:val="00D41AB4"/>
    <w:rsid w:val="00D47E54"/>
    <w:rsid w:val="00D71C81"/>
    <w:rsid w:val="00DA000B"/>
    <w:rsid w:val="00DF0FAC"/>
    <w:rsid w:val="00E67184"/>
    <w:rsid w:val="00E92564"/>
    <w:rsid w:val="00F3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0927"/>
    <w:pPr>
      <w:keepNext/>
      <w:widowControl w:val="0"/>
      <w:autoSpaceDE w:val="0"/>
      <w:autoSpaceDN w:val="0"/>
      <w:adjustRightInd w:val="0"/>
      <w:spacing w:before="100"/>
      <w:ind w:left="794" w:hanging="794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40927"/>
    <w:pPr>
      <w:keepNext/>
      <w:widowControl w:val="0"/>
      <w:autoSpaceDE w:val="0"/>
      <w:autoSpaceDN w:val="0"/>
      <w:adjustRightInd w:val="0"/>
      <w:spacing w:before="240" w:after="60"/>
      <w:ind w:left="794" w:hanging="794"/>
      <w:jc w:val="both"/>
      <w:outlineLvl w:val="1"/>
    </w:pPr>
    <w:rPr>
      <w:b/>
      <w:bCs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540927"/>
    <w:pPr>
      <w:widowControl w:val="0"/>
      <w:autoSpaceDE w:val="0"/>
      <w:autoSpaceDN w:val="0"/>
      <w:adjustRightInd w:val="0"/>
      <w:spacing w:before="120"/>
      <w:ind w:left="794" w:hanging="794"/>
      <w:jc w:val="both"/>
      <w:outlineLvl w:val="2"/>
    </w:pPr>
    <w:rPr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0927"/>
    <w:rPr>
      <w:rFonts w:cs="Arial"/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rsid w:val="00540927"/>
    <w:rPr>
      <w:rFonts w:cs="Arial"/>
      <w:b/>
      <w:bCs/>
      <w:iCs/>
      <w:sz w:val="30"/>
      <w:szCs w:val="30"/>
    </w:rPr>
  </w:style>
  <w:style w:type="character" w:customStyle="1" w:styleId="Heading3Char">
    <w:name w:val="Heading 3 Char"/>
    <w:link w:val="Heading3"/>
    <w:rsid w:val="00540927"/>
    <w:rPr>
      <w:rFonts w:cs="Arial"/>
      <w:bCs/>
      <w:sz w:val="30"/>
      <w:szCs w:val="26"/>
    </w:rPr>
  </w:style>
  <w:style w:type="character" w:customStyle="1" w:styleId="HeaderChar">
    <w:name w:val="Header Char"/>
    <w:aliases w:val="Char Char"/>
    <w:link w:val="Header"/>
    <w:uiPriority w:val="99"/>
    <w:semiHidden/>
    <w:locked/>
    <w:rsid w:val="00B96A5B"/>
    <w:rPr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B96A5B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Char Char1"/>
    <w:uiPriority w:val="99"/>
    <w:semiHidden/>
    <w:rsid w:val="00B96A5B"/>
    <w:rPr>
      <w:sz w:val="24"/>
      <w:szCs w:val="24"/>
    </w:rPr>
  </w:style>
  <w:style w:type="character" w:customStyle="1" w:styleId="FooterChar">
    <w:name w:val="Footer Char"/>
    <w:aliases w:val="Знак15 Char"/>
    <w:link w:val="Footer"/>
    <w:uiPriority w:val="99"/>
    <w:locked/>
    <w:rsid w:val="00B96A5B"/>
    <w:rPr>
      <w:sz w:val="24"/>
      <w:szCs w:val="24"/>
    </w:rPr>
  </w:style>
  <w:style w:type="paragraph" w:styleId="Footer">
    <w:name w:val="footer"/>
    <w:aliases w:val="Знак15"/>
    <w:basedOn w:val="Normal"/>
    <w:link w:val="FooterChar"/>
    <w:uiPriority w:val="99"/>
    <w:unhideWhenUsed/>
    <w:rsid w:val="00B96A5B"/>
    <w:pPr>
      <w:tabs>
        <w:tab w:val="center" w:pos="4536"/>
        <w:tab w:val="right" w:pos="9072"/>
      </w:tabs>
    </w:pPr>
  </w:style>
  <w:style w:type="character" w:customStyle="1" w:styleId="FooterChar1">
    <w:name w:val="Footer Char1"/>
    <w:aliases w:val="Знак15 Char1"/>
    <w:uiPriority w:val="99"/>
    <w:semiHidden/>
    <w:rsid w:val="00B96A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6A5B"/>
    <w:pPr>
      <w:spacing w:line="312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Dudrenov</dc:creator>
  <cp:lastModifiedBy>user</cp:lastModifiedBy>
  <cp:revision>2</cp:revision>
  <dcterms:created xsi:type="dcterms:W3CDTF">2018-11-05T11:36:00Z</dcterms:created>
  <dcterms:modified xsi:type="dcterms:W3CDTF">2018-11-05T11:36:00Z</dcterms:modified>
</cp:coreProperties>
</file>